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ECB8E" w14:textId="77777777" w:rsidR="00024625" w:rsidRPr="00B614C9" w:rsidRDefault="008E465F" w:rsidP="00024625">
      <w:pPr>
        <w:autoSpaceDE w:val="0"/>
        <w:autoSpaceDN w:val="0"/>
        <w:adjustRightInd w:val="0"/>
        <w:spacing w:after="0" w:line="240" w:lineRule="auto"/>
        <w:jc w:val="right"/>
        <w:rPr>
          <w:rFonts w:cstheme="minorHAnsi"/>
          <w:bCs/>
        </w:rPr>
      </w:pPr>
      <w:bookmarkStart w:id="0" w:name="_Hlk87633223"/>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00024625" w:rsidRPr="00B614C9">
        <w:rPr>
          <w:rFonts w:cstheme="minorHAnsi"/>
          <w:bCs/>
        </w:rPr>
        <w:t xml:space="preserve">Al Dirigente Scolastico </w:t>
      </w:r>
    </w:p>
    <w:p w14:paraId="6D73C9DE" w14:textId="3480938C" w:rsidR="00024625" w:rsidRPr="00312089" w:rsidRDefault="00312089" w:rsidP="00024625">
      <w:pPr>
        <w:autoSpaceDE w:val="0"/>
        <w:autoSpaceDN w:val="0"/>
        <w:adjustRightInd w:val="0"/>
        <w:spacing w:after="0" w:line="240" w:lineRule="auto"/>
        <w:jc w:val="right"/>
        <w:rPr>
          <w:rFonts w:eastAsia="Times New Roman" w:cstheme="minorHAnsi"/>
          <w:bCs/>
          <w:lang w:eastAsia="it-IT"/>
        </w:rPr>
      </w:pPr>
      <w:r w:rsidRPr="00312089">
        <w:rPr>
          <w:rFonts w:cstheme="minorHAnsi"/>
          <w:bCs/>
        </w:rPr>
        <w:t>D</w:t>
      </w:r>
      <w:r w:rsidR="00024625" w:rsidRPr="00312089">
        <w:rPr>
          <w:rFonts w:cstheme="minorHAnsi"/>
          <w:bCs/>
        </w:rPr>
        <w:t>el</w:t>
      </w:r>
      <w:r w:rsidRPr="00312089">
        <w:rPr>
          <w:rFonts w:cstheme="minorHAnsi"/>
          <w:bCs/>
        </w:rPr>
        <w:t xml:space="preserve"> </w:t>
      </w:r>
      <w:r w:rsidR="003D611E" w:rsidRPr="00312089">
        <w:rPr>
          <w:rFonts w:eastAsia="Times New Roman" w:cstheme="minorHAnsi"/>
          <w:bCs/>
          <w:lang w:eastAsia="it-IT"/>
        </w:rPr>
        <w:t>LICEO”Don Gnocchi”</w:t>
      </w:r>
    </w:p>
    <w:p w14:paraId="0E144E33" w14:textId="4CACB16A" w:rsidR="00024625" w:rsidRPr="00312089" w:rsidRDefault="00024625" w:rsidP="00024625">
      <w:pPr>
        <w:autoSpaceDE w:val="0"/>
        <w:autoSpaceDN w:val="0"/>
        <w:adjustRightInd w:val="0"/>
        <w:spacing w:after="0" w:line="240" w:lineRule="auto"/>
        <w:jc w:val="right"/>
        <w:rPr>
          <w:rFonts w:eastAsia="Times New Roman" w:cstheme="minorHAnsi"/>
          <w:bCs/>
          <w:lang w:eastAsia="it-IT"/>
        </w:rPr>
      </w:pPr>
      <w:r w:rsidRPr="00312089">
        <w:rPr>
          <w:rFonts w:eastAsia="Times New Roman" w:cstheme="minorHAnsi"/>
          <w:bCs/>
          <w:lang w:eastAsia="it-IT"/>
        </w:rPr>
        <w:t xml:space="preserve">di </w:t>
      </w:r>
      <w:r w:rsidR="003D611E" w:rsidRPr="00312089">
        <w:rPr>
          <w:rFonts w:eastAsia="Times New Roman" w:cstheme="minorHAnsi"/>
          <w:bCs/>
        </w:rPr>
        <w:t>Maddaloni (CE)</w:t>
      </w:r>
    </w:p>
    <w:p w14:paraId="76263F5C" w14:textId="77777777" w:rsidR="00024625" w:rsidRPr="00312089" w:rsidRDefault="00024625" w:rsidP="008E465F">
      <w:pPr>
        <w:spacing w:after="0" w:line="240" w:lineRule="auto"/>
        <w:ind w:left="993" w:hanging="993"/>
        <w:jc w:val="both"/>
        <w:rPr>
          <w:rFonts w:cs="Calibri"/>
          <w:sz w:val="24"/>
          <w:szCs w:val="24"/>
          <w:lang w:val="it-IT"/>
        </w:rPr>
      </w:pPr>
    </w:p>
    <w:p w14:paraId="54C3DBE3" w14:textId="64698175" w:rsidR="008E465F" w:rsidRPr="00312089" w:rsidRDefault="008E465F" w:rsidP="008E465F">
      <w:pPr>
        <w:spacing w:after="0" w:line="240" w:lineRule="auto"/>
        <w:ind w:left="993" w:hanging="993"/>
        <w:jc w:val="both"/>
        <w:rPr>
          <w:rFonts w:cs="Calibri"/>
          <w:b/>
          <w:sz w:val="24"/>
          <w:szCs w:val="24"/>
          <w:lang w:val="it-IT"/>
        </w:rPr>
      </w:pPr>
      <w:r w:rsidRPr="00312089">
        <w:rPr>
          <w:rFonts w:cs="Calibri"/>
          <w:sz w:val="24"/>
          <w:szCs w:val="24"/>
          <w:lang w:val="it-IT"/>
        </w:rPr>
        <w:t>Oggetto:</w:t>
      </w:r>
      <w:r w:rsidRPr="00312089">
        <w:rPr>
          <w:rFonts w:cs="Calibri"/>
          <w:sz w:val="24"/>
          <w:szCs w:val="24"/>
          <w:lang w:val="it-IT"/>
        </w:rPr>
        <w:tab/>
      </w:r>
      <w:r w:rsidRPr="00312089">
        <w:rPr>
          <w:rFonts w:cs="Calibri"/>
          <w:b/>
          <w:sz w:val="24"/>
          <w:szCs w:val="24"/>
          <w:lang w:val="it-IT"/>
        </w:rPr>
        <w:t>Dichiarazione di inesistenza di incompatibilità relativa all</w:t>
      </w:r>
      <w:r w:rsidR="00E0223D" w:rsidRPr="00312089">
        <w:rPr>
          <w:rFonts w:cs="Calibri"/>
          <w:b/>
          <w:sz w:val="24"/>
          <w:szCs w:val="24"/>
          <w:lang w:val="it-IT"/>
        </w:rPr>
        <w:t>’a</w:t>
      </w:r>
      <w:r w:rsidRPr="00312089">
        <w:rPr>
          <w:rFonts w:cs="Calibri"/>
          <w:b/>
          <w:sz w:val="24"/>
          <w:szCs w:val="24"/>
          <w:lang w:val="it-IT"/>
        </w:rPr>
        <w:t xml:space="preserve">ttività di </w:t>
      </w:r>
      <w:r w:rsidR="006A62BD" w:rsidRPr="00312089">
        <w:rPr>
          <w:rFonts w:cs="Calibri"/>
          <w:b/>
          <w:sz w:val="24"/>
          <w:szCs w:val="24"/>
          <w:lang w:val="it-IT"/>
        </w:rPr>
        <w:t xml:space="preserve">Esperto </w:t>
      </w:r>
      <w:r w:rsidR="007C08D7" w:rsidRPr="00312089">
        <w:rPr>
          <w:rFonts w:cs="Calibri"/>
          <w:b/>
          <w:sz w:val="24"/>
          <w:szCs w:val="24"/>
          <w:lang w:val="it-IT"/>
        </w:rPr>
        <w:t>I</w:t>
      </w:r>
      <w:r w:rsidR="006A62BD" w:rsidRPr="00312089">
        <w:rPr>
          <w:rFonts w:cs="Calibri"/>
          <w:b/>
          <w:sz w:val="24"/>
          <w:szCs w:val="24"/>
          <w:lang w:val="it-IT"/>
        </w:rPr>
        <w:t>nterno</w:t>
      </w:r>
      <w:r w:rsidRPr="00312089">
        <w:rPr>
          <w:rFonts w:cs="Calibri"/>
          <w:b/>
          <w:sz w:val="24"/>
          <w:szCs w:val="24"/>
          <w:lang w:val="it-IT"/>
        </w:rPr>
        <w:t xml:space="preserve"> per l’attuazione </w:t>
      </w:r>
      <w:r w:rsidR="00E856E7" w:rsidRPr="00312089">
        <w:rPr>
          <w:rFonts w:cs="Calibri"/>
          <w:b/>
          <w:sz w:val="24"/>
          <w:szCs w:val="24"/>
          <w:lang w:val="it-IT"/>
        </w:rPr>
        <w:t>dei percorsi formativi afferenti a</w:t>
      </w:r>
      <w:r w:rsidRPr="00312089">
        <w:rPr>
          <w:rFonts w:cs="Calibri"/>
          <w:b/>
          <w:sz w:val="24"/>
          <w:szCs w:val="24"/>
          <w:lang w:val="it-IT"/>
        </w:rPr>
        <w:t xml:space="preserve">l Progetto finanziato con i Fondi </w:t>
      </w:r>
      <w:r w:rsidR="00631E1C" w:rsidRPr="00312089">
        <w:rPr>
          <w:rFonts w:cs="Calibri"/>
          <w:b/>
          <w:sz w:val="24"/>
          <w:szCs w:val="24"/>
          <w:lang w:val="it-IT"/>
        </w:rPr>
        <w:t xml:space="preserve">PNRR nell’ambito del decreto del Ministro dell’istruzione </w:t>
      </w:r>
      <w:r w:rsidR="00C804B0" w:rsidRPr="00312089">
        <w:rPr>
          <w:rFonts w:cs="Calibri"/>
          <w:b/>
          <w:sz w:val="24"/>
          <w:szCs w:val="24"/>
          <w:lang w:val="it-IT"/>
        </w:rPr>
        <w:t>12 aprile 2023, n. 65</w:t>
      </w:r>
      <w:r w:rsidR="00631E1C" w:rsidRPr="00312089">
        <w:rPr>
          <w:rFonts w:cs="Calibri"/>
          <w:b/>
          <w:sz w:val="24"/>
          <w:szCs w:val="24"/>
          <w:lang w:val="it-IT"/>
        </w:rPr>
        <w:t>, Missione 4 – Istruzione e Ricerca – Componente 1 – Potenziamento dell’offerta dei servizi di istruzione: dagli asili nido alle Università – Investimento 3.1 “Nuove competenze e nuovi linguaggi”</w:t>
      </w:r>
      <w:r w:rsidR="00187AB6" w:rsidRPr="00312089">
        <w:rPr>
          <w:rFonts w:cs="Calibri"/>
          <w:b/>
          <w:sz w:val="24"/>
          <w:szCs w:val="24"/>
          <w:lang w:val="it-IT"/>
        </w:rPr>
        <w:t xml:space="preserve"> </w:t>
      </w:r>
    </w:p>
    <w:p w14:paraId="0B35CED9" w14:textId="162FED83" w:rsidR="00CB6E24" w:rsidRDefault="008E465F" w:rsidP="00CB6E24">
      <w:pPr>
        <w:spacing w:after="0" w:line="240" w:lineRule="auto"/>
        <w:ind w:left="993" w:hanging="993"/>
        <w:jc w:val="both"/>
        <w:rPr>
          <w:rFonts w:cs="Calibri"/>
          <w:b/>
          <w:color w:val="FF0000"/>
          <w:sz w:val="24"/>
          <w:szCs w:val="24"/>
        </w:rPr>
      </w:pPr>
      <w:r w:rsidRPr="00312089">
        <w:rPr>
          <w:rFonts w:cs="Calibri"/>
          <w:b/>
          <w:sz w:val="24"/>
          <w:szCs w:val="24"/>
          <w:lang w:val="it-IT"/>
        </w:rPr>
        <w:t xml:space="preserve">                  </w:t>
      </w:r>
      <w:r w:rsidR="00CB6E24" w:rsidRPr="00312089">
        <w:rPr>
          <w:rFonts w:cs="Calibri"/>
          <w:b/>
          <w:sz w:val="24"/>
          <w:szCs w:val="24"/>
        </w:rPr>
        <w:tab/>
        <w:t xml:space="preserve">Identificativo progetto: </w:t>
      </w:r>
      <w:r w:rsidR="003D611E" w:rsidRPr="00312089">
        <w:rPr>
          <w:rFonts w:cs="Calibri"/>
          <w:b/>
          <w:sz w:val="24"/>
          <w:szCs w:val="24"/>
        </w:rPr>
        <w:t>CEPM07000X - M4C1I3.1-2023-1143-P-35753</w:t>
      </w:r>
      <w:r w:rsidR="00816FAC" w:rsidRPr="00312089">
        <w:rPr>
          <w:rFonts w:cs="Calibri"/>
          <w:b/>
          <w:sz w:val="24"/>
          <w:szCs w:val="24"/>
        </w:rPr>
        <w:t xml:space="preserve"> - </w:t>
      </w:r>
      <w:r w:rsidR="00816FAC" w:rsidRPr="00816FAC">
        <w:rPr>
          <w:rFonts w:ascii="Calibri" w:hAnsi="Calibri" w:cs="Calibri"/>
          <w:b/>
          <w:bCs/>
          <w:iCs/>
          <w:sz w:val="24"/>
          <w:szCs w:val="24"/>
        </w:rPr>
        <w:t>INTERVENTO A</w:t>
      </w:r>
    </w:p>
    <w:p w14:paraId="096B3AF7" w14:textId="2EBB68B9" w:rsidR="00F54B22" w:rsidRDefault="00F54B22" w:rsidP="006D4978">
      <w:pPr>
        <w:pStyle w:val="TableParagraph"/>
        <w:spacing w:before="20"/>
        <w:ind w:left="14"/>
        <w:jc w:val="both"/>
        <w:rPr>
          <w:rFonts w:cs="Calibri"/>
          <w:b/>
          <w:color w:val="FF0000"/>
          <w:sz w:val="24"/>
          <w:szCs w:val="24"/>
        </w:rPr>
      </w:pPr>
      <w:r>
        <w:rPr>
          <w:rFonts w:cs="Calibri"/>
          <w:b/>
          <w:sz w:val="24"/>
          <w:szCs w:val="24"/>
        </w:rPr>
        <w:tab/>
        <w:t xml:space="preserve">Titolo Modulo: </w:t>
      </w:r>
      <w:r w:rsidR="006D4978" w:rsidRPr="006D4978">
        <w:rPr>
          <w:rFonts w:ascii="Calibri" w:hAnsi="Calibri" w:cs="Calibri"/>
          <w:b/>
          <w:i/>
          <w:sz w:val="24"/>
          <w:szCs w:val="24"/>
        </w:rPr>
        <w:t>Modulo 1 STEM</w:t>
      </w:r>
      <w:r w:rsidR="006D4978" w:rsidRPr="006D4978">
        <w:rPr>
          <w:rFonts w:ascii="Calibri" w:hAnsi="Calibri" w:cs="Calibri"/>
          <w:b/>
          <w:i/>
          <w:sz w:val="24"/>
          <w:szCs w:val="24"/>
        </w:rPr>
        <w:t xml:space="preserve"> </w:t>
      </w:r>
      <w:r w:rsidR="006D4978" w:rsidRPr="006D4978">
        <w:rPr>
          <w:rFonts w:ascii="Calibri" w:hAnsi="Calibri" w:cs="Calibri"/>
          <w:b/>
          <w:i/>
          <w:sz w:val="24"/>
          <w:szCs w:val="24"/>
        </w:rPr>
        <w:t>Coding con Scratch – livello base</w:t>
      </w:r>
    </w:p>
    <w:p w14:paraId="56E53455" w14:textId="6BD3FFB8" w:rsidR="002C2116" w:rsidRDefault="002C2116" w:rsidP="00CB6E24">
      <w:pPr>
        <w:spacing w:after="0" w:line="240" w:lineRule="auto"/>
        <w:ind w:left="993" w:hanging="993"/>
        <w:jc w:val="both"/>
        <w:rPr>
          <w:rFonts w:ascii="Times New Roman" w:eastAsia="Calibri" w:hAnsi="Times New Roman" w:cs="Times New Roman"/>
          <w:b/>
          <w:lang w:val="it-IT"/>
        </w:rPr>
      </w:pPr>
    </w:p>
    <w:p w14:paraId="117A0E1A" w14:textId="6E9CF9B9" w:rsidR="002C2116" w:rsidRPr="008E465F" w:rsidRDefault="00CB6E24" w:rsidP="002C2116">
      <w:pPr>
        <w:spacing w:before="120" w:after="120"/>
        <w:ind w:right="-1"/>
        <w:jc w:val="both"/>
        <w:rPr>
          <w:rFonts w:cstheme="minorHAnsi"/>
          <w:sz w:val="24"/>
          <w:szCs w:val="24"/>
          <w:lang w:val="it-IT" w:bidi="it-IT"/>
        </w:rPr>
      </w:pPr>
      <w:r w:rsidRPr="00AD1D66">
        <w:rPr>
          <w:rFonts w:cstheme="minorHAnsi"/>
          <w:color w:val="FF0000"/>
          <w:sz w:val="24"/>
          <w:szCs w:val="24"/>
          <w:lang w:val="it-IT"/>
        </w:rPr>
        <w:t xml:space="preserve">Il/La </w:t>
      </w:r>
      <w:r w:rsidRPr="0059074D">
        <w:rPr>
          <w:rFonts w:cstheme="minorHAnsi"/>
          <w:sz w:val="24"/>
          <w:szCs w:val="24"/>
          <w:lang w:val="it-IT"/>
        </w:rPr>
        <w:t>sottoscritt</w:t>
      </w:r>
      <w:r w:rsidRPr="00AD1D66">
        <w:rPr>
          <w:rFonts w:cstheme="minorHAnsi"/>
          <w:color w:val="FF0000"/>
          <w:sz w:val="24"/>
          <w:szCs w:val="24"/>
          <w:lang w:val="it-IT"/>
        </w:rPr>
        <w:t xml:space="preserve">o/a </w:t>
      </w:r>
      <w:r w:rsidR="006D4978">
        <w:rPr>
          <w:rFonts w:cstheme="minorHAnsi"/>
          <w:color w:val="FF0000"/>
          <w:sz w:val="24"/>
          <w:szCs w:val="24"/>
          <w:lang w:val="it-IT"/>
        </w:rPr>
        <w:t>_____________________________________</w:t>
      </w:r>
      <w:r w:rsidRPr="0059074D">
        <w:rPr>
          <w:rFonts w:cstheme="minorHAnsi"/>
          <w:sz w:val="24"/>
          <w:szCs w:val="24"/>
          <w:lang w:val="it-IT"/>
        </w:rPr>
        <w:t>nat</w:t>
      </w:r>
      <w:r w:rsidRPr="00AD1D66">
        <w:rPr>
          <w:rFonts w:cstheme="minorHAnsi"/>
          <w:color w:val="FF0000"/>
          <w:sz w:val="24"/>
          <w:szCs w:val="24"/>
          <w:lang w:val="it-IT"/>
        </w:rPr>
        <w:t xml:space="preserve">o/a </w:t>
      </w:r>
      <w:r w:rsidR="002C2116" w:rsidRPr="00405B5F">
        <w:rPr>
          <w:rFonts w:cstheme="minorHAnsi"/>
          <w:sz w:val="24"/>
          <w:szCs w:val="24"/>
          <w:lang w:val="it-IT"/>
        </w:rPr>
        <w:t>a</w:t>
      </w:r>
      <w:r w:rsidR="008E465F" w:rsidRPr="00405B5F">
        <w:rPr>
          <w:rFonts w:cstheme="minorHAnsi"/>
          <w:sz w:val="24"/>
          <w:szCs w:val="24"/>
          <w:lang w:val="it-IT"/>
        </w:rPr>
        <w:t xml:space="preserve"> </w:t>
      </w:r>
      <w:r w:rsidR="008E465F">
        <w:rPr>
          <w:rFonts w:cstheme="minorHAnsi"/>
          <w:sz w:val="24"/>
          <w:szCs w:val="24"/>
          <w:lang w:val="it-IT"/>
        </w:rPr>
        <w:t>_______________</w:t>
      </w:r>
      <w:r w:rsidR="002C2116" w:rsidRPr="008E465F">
        <w:rPr>
          <w:rFonts w:cstheme="minorHAnsi"/>
          <w:sz w:val="24"/>
          <w:szCs w:val="24"/>
          <w:lang w:val="it-IT"/>
        </w:rPr>
        <w:t>, in data</w:t>
      </w:r>
      <w:r w:rsidR="008E465F">
        <w:rPr>
          <w:rFonts w:cstheme="minorHAnsi"/>
          <w:sz w:val="24"/>
          <w:szCs w:val="24"/>
          <w:lang w:val="it-IT"/>
        </w:rPr>
        <w:t xml:space="preserve"> </w:t>
      </w:r>
      <w:r w:rsidR="006D4978">
        <w:rPr>
          <w:rFonts w:cstheme="minorHAnsi"/>
          <w:color w:val="FF0000"/>
          <w:sz w:val="24"/>
          <w:szCs w:val="24"/>
          <w:lang w:val="it-IT"/>
        </w:rPr>
        <w:t>_______________</w:t>
      </w:r>
      <w:r w:rsidR="002C2116" w:rsidRPr="008E465F">
        <w:rPr>
          <w:rFonts w:cstheme="minorHAnsi"/>
          <w:sz w:val="24"/>
          <w:szCs w:val="24"/>
          <w:lang w:val="it-IT"/>
        </w:rPr>
        <w:t xml:space="preserve">, C.F. </w:t>
      </w:r>
      <w:r w:rsidR="006D4978">
        <w:rPr>
          <w:rFonts w:cstheme="minorHAnsi"/>
          <w:color w:val="FF0000"/>
          <w:sz w:val="24"/>
          <w:szCs w:val="24"/>
          <w:lang w:val="it-IT"/>
        </w:rPr>
        <w:t>_____________________________</w:t>
      </w:r>
      <w:bookmarkStart w:id="1" w:name="_GoBack"/>
      <w:bookmarkEnd w:id="1"/>
      <w:r w:rsidR="002C2116" w:rsidRPr="008E465F">
        <w:rPr>
          <w:rFonts w:cstheme="minorHAnsi"/>
          <w:sz w:val="24"/>
          <w:szCs w:val="24"/>
          <w:lang w:val="it-IT"/>
        </w:rPr>
        <w:t xml:space="preserve">, </w:t>
      </w:r>
      <w:r w:rsidR="002C2116" w:rsidRPr="008E465F">
        <w:rPr>
          <w:rFonts w:eastAsia="Calibri" w:cstheme="minorHAnsi"/>
          <w:sz w:val="24"/>
          <w:szCs w:val="24"/>
          <w:lang w:val="it-IT"/>
        </w:rPr>
        <w:t xml:space="preserve">in servizio presso codesta Istituzione </w:t>
      </w:r>
      <w:r w:rsidR="00816FAC">
        <w:rPr>
          <w:rFonts w:eastAsia="Calibri" w:cstheme="minorHAnsi"/>
          <w:sz w:val="24"/>
          <w:szCs w:val="24"/>
          <w:lang w:val="it-IT"/>
        </w:rPr>
        <w:t>S</w:t>
      </w:r>
      <w:r w:rsidR="002C2116" w:rsidRPr="008E465F">
        <w:rPr>
          <w:rFonts w:eastAsia="Calibri" w:cstheme="minorHAnsi"/>
          <w:sz w:val="24"/>
          <w:szCs w:val="24"/>
          <w:lang w:val="it-IT"/>
        </w:rPr>
        <w:t xml:space="preserve">colastica, con la qualifica di </w:t>
      </w:r>
      <w:r w:rsidR="006A62BD">
        <w:rPr>
          <w:rFonts w:eastAsia="Calibri" w:cstheme="minorHAnsi"/>
          <w:sz w:val="24"/>
          <w:szCs w:val="24"/>
          <w:lang w:val="it-IT"/>
        </w:rPr>
        <w:t>Docente</w:t>
      </w:r>
      <w:r w:rsidR="008E465F">
        <w:rPr>
          <w:rFonts w:eastAsia="Calibri" w:cstheme="minorHAnsi"/>
          <w:sz w:val="24"/>
          <w:szCs w:val="24"/>
          <w:lang w:val="it-IT"/>
        </w:rPr>
        <w:t>,</w:t>
      </w:r>
      <w:r w:rsidR="002C2116" w:rsidRPr="008E465F">
        <w:rPr>
          <w:rFonts w:eastAsia="Calibri" w:cstheme="minorHAnsi"/>
          <w:sz w:val="24"/>
          <w:szCs w:val="24"/>
          <w:lang w:val="it-IT"/>
        </w:rPr>
        <w:t xml:space="preserve"> </w:t>
      </w:r>
      <w:r w:rsidR="00081A4A" w:rsidRPr="008E465F">
        <w:rPr>
          <w:rFonts w:eastAsia="Calibri" w:cstheme="minorHAnsi"/>
          <w:sz w:val="24"/>
          <w:szCs w:val="24"/>
          <w:lang w:val="it-IT"/>
        </w:rPr>
        <w:t xml:space="preserve">in </w:t>
      </w:r>
      <w:r w:rsidR="002C2116" w:rsidRPr="008E465F">
        <w:rPr>
          <w:rFonts w:eastAsia="Calibri" w:cstheme="minorHAnsi"/>
          <w:sz w:val="24"/>
          <w:szCs w:val="24"/>
          <w:lang w:val="it-IT"/>
        </w:rPr>
        <w:t xml:space="preserve">relazione all’incarico di </w:t>
      </w:r>
      <w:r w:rsidR="006A62BD">
        <w:rPr>
          <w:rFonts w:eastAsia="Calibri" w:cstheme="minorHAnsi"/>
          <w:sz w:val="24"/>
          <w:szCs w:val="24"/>
          <w:lang w:val="it-IT"/>
        </w:rPr>
        <w:t>Esperto</w:t>
      </w:r>
      <w:r w:rsidR="00072F6A">
        <w:rPr>
          <w:rFonts w:eastAsia="Calibri" w:cstheme="minorHAnsi"/>
          <w:sz w:val="24"/>
          <w:szCs w:val="24"/>
          <w:lang w:val="it-IT"/>
        </w:rPr>
        <w:t xml:space="preserve"> </w:t>
      </w:r>
      <w:r w:rsidR="002C2116" w:rsidRPr="008E465F">
        <w:rPr>
          <w:rFonts w:eastAsia="Calibri" w:cstheme="minorHAnsi"/>
          <w:sz w:val="24"/>
          <w:szCs w:val="24"/>
          <w:lang w:val="it-IT"/>
        </w:rPr>
        <w:t>nell’ambito dell</w:t>
      </w:r>
      <w:r w:rsidR="006A62BD">
        <w:rPr>
          <w:rFonts w:eastAsia="Calibri" w:cstheme="minorHAnsi"/>
          <w:sz w:val="24"/>
          <w:szCs w:val="24"/>
          <w:lang w:val="it-IT"/>
        </w:rPr>
        <w:t xml:space="preserve">’attuazione del progetto in oggetto. </w:t>
      </w:r>
    </w:p>
    <w:p w14:paraId="439C5F62" w14:textId="77777777" w:rsidR="002C2116" w:rsidRDefault="002C2116" w:rsidP="00B420D1">
      <w:pPr>
        <w:tabs>
          <w:tab w:val="center" w:pos="1134"/>
        </w:tabs>
        <w:spacing w:before="120" w:after="120"/>
        <w:ind w:right="567"/>
        <w:jc w:val="center"/>
        <w:rPr>
          <w:rFonts w:cstheme="minorHAnsi"/>
          <w:lang w:val="it-IT"/>
        </w:rPr>
      </w:pPr>
      <w:r>
        <w:rPr>
          <w:rFonts w:cstheme="minorHAnsi"/>
          <w:lang w:val="it-IT"/>
        </w:rPr>
        <w:t>***</w:t>
      </w:r>
    </w:p>
    <w:p w14:paraId="2143BC81" w14:textId="45035BC8" w:rsidR="00C63160" w:rsidRPr="008B515B" w:rsidRDefault="002C2116" w:rsidP="008B515B">
      <w:pPr>
        <w:spacing w:after="0" w:line="240" w:lineRule="auto"/>
        <w:ind w:left="720" w:right="567" w:hanging="1004"/>
        <w:jc w:val="both"/>
        <w:rPr>
          <w:rFonts w:cstheme="minorHAnsi"/>
          <w:sz w:val="24"/>
          <w:szCs w:val="24"/>
          <w:lang w:val="it-IT"/>
        </w:rPr>
      </w:pPr>
      <w:r w:rsidRPr="008B515B">
        <w:rPr>
          <w:rFonts w:cstheme="minorHAnsi"/>
          <w:b/>
          <w:bCs/>
          <w:sz w:val="24"/>
          <w:szCs w:val="24"/>
          <w:lang w:val="it-IT"/>
        </w:rPr>
        <w:t xml:space="preserve">VISTA </w:t>
      </w:r>
      <w:r w:rsidR="008B515B">
        <w:rPr>
          <w:rFonts w:cstheme="minorHAnsi"/>
          <w:b/>
          <w:bCs/>
          <w:sz w:val="24"/>
          <w:szCs w:val="24"/>
          <w:lang w:val="it-IT"/>
        </w:rPr>
        <w:tab/>
      </w:r>
      <w:r w:rsidRPr="008B515B">
        <w:rPr>
          <w:rFonts w:cstheme="minorHAnsi"/>
          <w:sz w:val="24"/>
          <w:szCs w:val="24"/>
          <w:lang w:val="it-IT"/>
        </w:rPr>
        <w:t>la legge 7 agosto 1990, n. 241</w:t>
      </w:r>
      <w:r w:rsidR="003B5913" w:rsidRPr="008B515B">
        <w:rPr>
          <w:rFonts w:cstheme="minorHAnsi"/>
          <w:sz w:val="24"/>
          <w:szCs w:val="24"/>
          <w:lang w:val="it-IT"/>
        </w:rPr>
        <w:t>, recante «</w:t>
      </w:r>
      <w:r w:rsidR="003B5913" w:rsidRPr="008B515B">
        <w:rPr>
          <w:rFonts w:cstheme="minorHAnsi"/>
          <w:i/>
          <w:iCs/>
          <w:sz w:val="24"/>
          <w:szCs w:val="24"/>
          <w:lang w:val="it-IT"/>
        </w:rPr>
        <w:t>Nuove norme in materia di procedimento amministrativo e di diritto di accesso ai documenti amministrativi</w:t>
      </w:r>
      <w:r w:rsidR="003B5913" w:rsidRPr="008B515B">
        <w:rPr>
          <w:rFonts w:cstheme="minorHAnsi"/>
          <w:sz w:val="24"/>
          <w:szCs w:val="24"/>
          <w:lang w:val="it-IT"/>
        </w:rPr>
        <w:t>»</w:t>
      </w:r>
      <w:r w:rsidR="00C63160" w:rsidRPr="008B515B">
        <w:rPr>
          <w:rFonts w:cstheme="minorHAnsi"/>
          <w:sz w:val="24"/>
          <w:szCs w:val="24"/>
          <w:lang w:val="it-IT"/>
        </w:rPr>
        <w:t>;</w:t>
      </w:r>
    </w:p>
    <w:p w14:paraId="053278E6" w14:textId="53305337" w:rsidR="003B5913" w:rsidRPr="00631E1C" w:rsidRDefault="00C63160" w:rsidP="00631E1C">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VISTI</w:t>
      </w:r>
      <w:r w:rsidRPr="008B515B">
        <w:rPr>
          <w:rFonts w:cstheme="minorHAnsi"/>
          <w:sz w:val="24"/>
          <w:szCs w:val="24"/>
          <w:lang w:val="it-IT"/>
        </w:rPr>
        <w:t xml:space="preserve"> </w:t>
      </w:r>
      <w:r w:rsidR="008B515B">
        <w:rPr>
          <w:rFonts w:cstheme="minorHAnsi"/>
          <w:sz w:val="24"/>
          <w:szCs w:val="24"/>
          <w:lang w:val="it-IT"/>
        </w:rPr>
        <w:tab/>
      </w:r>
      <w:r w:rsidRPr="008B515B">
        <w:rPr>
          <w:rFonts w:cstheme="minorHAnsi"/>
          <w:sz w:val="24"/>
          <w:szCs w:val="24"/>
          <w:lang w:val="it-IT"/>
        </w:rPr>
        <w:t>in particolare, gli articoli</w:t>
      </w:r>
      <w:r w:rsidR="002C2116" w:rsidRPr="008B515B">
        <w:rPr>
          <w:rFonts w:cstheme="minorHAnsi"/>
          <w:sz w:val="24"/>
          <w:szCs w:val="24"/>
          <w:lang w:val="it-IT"/>
        </w:rPr>
        <w:t xml:space="preserve"> 5</w:t>
      </w:r>
      <w:r w:rsidR="00081A4A" w:rsidRPr="008B515B">
        <w:rPr>
          <w:rFonts w:cstheme="minorHAnsi"/>
          <w:sz w:val="24"/>
          <w:szCs w:val="24"/>
          <w:lang w:val="it-IT"/>
        </w:rPr>
        <w:t xml:space="preserve"> e 6-</w:t>
      </w:r>
      <w:r w:rsidR="00081A4A" w:rsidRPr="008B515B">
        <w:rPr>
          <w:rFonts w:cstheme="minorHAnsi"/>
          <w:i/>
          <w:iCs/>
          <w:sz w:val="24"/>
          <w:szCs w:val="24"/>
          <w:lang w:val="it-IT"/>
        </w:rPr>
        <w:t>bis</w:t>
      </w:r>
      <w:r w:rsidRPr="008B515B">
        <w:rPr>
          <w:rFonts w:cstheme="minorHAnsi"/>
          <w:i/>
          <w:iCs/>
          <w:sz w:val="24"/>
          <w:szCs w:val="24"/>
          <w:lang w:val="it-IT"/>
        </w:rPr>
        <w:t xml:space="preserve"> </w:t>
      </w:r>
      <w:r w:rsidRPr="008B515B">
        <w:rPr>
          <w:rFonts w:cstheme="minorHAnsi"/>
          <w:sz w:val="24"/>
          <w:szCs w:val="24"/>
          <w:lang w:val="it-IT"/>
        </w:rPr>
        <w:t>della predetta legge</w:t>
      </w:r>
      <w:r w:rsidR="002C2116" w:rsidRPr="008B515B">
        <w:rPr>
          <w:rFonts w:cstheme="minorHAnsi"/>
          <w:sz w:val="24"/>
          <w:szCs w:val="24"/>
          <w:lang w:val="it-IT"/>
        </w:rPr>
        <w:t>;</w:t>
      </w:r>
    </w:p>
    <w:p w14:paraId="73557D1C" w14:textId="412DEC60" w:rsidR="002C2116" w:rsidRPr="008B515B" w:rsidRDefault="002C2116"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 xml:space="preserve">VISTO </w:t>
      </w:r>
      <w:r w:rsidR="008B515B">
        <w:rPr>
          <w:rFonts w:cstheme="minorHAnsi"/>
          <w:b/>
          <w:bCs/>
          <w:sz w:val="24"/>
          <w:szCs w:val="24"/>
          <w:lang w:val="it-IT"/>
        </w:rPr>
        <w:tab/>
      </w:r>
      <w:r w:rsidRPr="008B515B">
        <w:rPr>
          <w:rFonts w:cstheme="minorHAnsi"/>
          <w:sz w:val="24"/>
          <w:szCs w:val="24"/>
          <w:lang w:val="it-IT" w:bidi="it-IT"/>
        </w:rPr>
        <w:t xml:space="preserve">il decreto legislativo 30 marzo 2001, n. 165, </w:t>
      </w:r>
      <w:r w:rsidR="003B5913" w:rsidRPr="008B515B">
        <w:rPr>
          <w:rFonts w:cstheme="minorHAnsi"/>
          <w:sz w:val="24"/>
          <w:szCs w:val="24"/>
          <w:lang w:val="it-IT" w:bidi="it-IT"/>
        </w:rPr>
        <w:t xml:space="preserve">recante </w:t>
      </w:r>
      <w:r w:rsidRPr="008B515B">
        <w:rPr>
          <w:rFonts w:cstheme="minorHAnsi"/>
          <w:sz w:val="24"/>
          <w:szCs w:val="24"/>
          <w:lang w:val="it-IT"/>
        </w:rPr>
        <w:t>«</w:t>
      </w:r>
      <w:r w:rsidRPr="008B515B">
        <w:rPr>
          <w:rFonts w:cstheme="minorHAnsi"/>
          <w:i/>
          <w:iCs/>
          <w:sz w:val="24"/>
          <w:szCs w:val="24"/>
          <w:lang w:val="it-IT" w:bidi="it-IT"/>
        </w:rPr>
        <w:t>Norme generali sull’ordinamento del lavoro alle dipendenze delle amministrazioni pubbliche</w:t>
      </w:r>
      <w:bookmarkStart w:id="2" w:name="_Hlk132359602"/>
      <w:r w:rsidRPr="008B515B">
        <w:rPr>
          <w:rFonts w:cstheme="minorHAnsi"/>
          <w:sz w:val="24"/>
          <w:szCs w:val="24"/>
          <w:lang w:val="it-IT"/>
        </w:rPr>
        <w:t>»</w:t>
      </w:r>
      <w:bookmarkEnd w:id="2"/>
      <w:r w:rsidRPr="008B515B">
        <w:rPr>
          <w:rFonts w:cstheme="minorHAnsi"/>
          <w:sz w:val="24"/>
          <w:szCs w:val="24"/>
          <w:lang w:val="it-IT"/>
        </w:rPr>
        <w:t>;</w:t>
      </w:r>
    </w:p>
    <w:p w14:paraId="6A7C2E3C" w14:textId="19D20382" w:rsidR="00A40A3A" w:rsidRPr="008B515B" w:rsidRDefault="00A40A3A" w:rsidP="008B515B">
      <w:pPr>
        <w:spacing w:after="0" w:line="240" w:lineRule="auto"/>
        <w:ind w:left="709" w:right="567" w:hanging="1004"/>
        <w:jc w:val="both"/>
        <w:rPr>
          <w:rFonts w:cstheme="minorHAnsi"/>
          <w:b/>
          <w:bCs/>
          <w:sz w:val="24"/>
          <w:szCs w:val="24"/>
          <w:lang w:val="it-IT"/>
        </w:rPr>
      </w:pPr>
      <w:r w:rsidRPr="008B515B">
        <w:rPr>
          <w:rFonts w:cstheme="minorHAnsi"/>
          <w:b/>
          <w:bCs/>
          <w:sz w:val="24"/>
          <w:szCs w:val="24"/>
          <w:lang w:val="it-IT"/>
        </w:rPr>
        <w:t xml:space="preserve">VISTO </w:t>
      </w:r>
      <w:r w:rsidR="008B515B">
        <w:rPr>
          <w:rFonts w:cstheme="minorHAnsi"/>
          <w:b/>
          <w:bCs/>
          <w:sz w:val="24"/>
          <w:szCs w:val="24"/>
          <w:lang w:val="it-IT"/>
        </w:rPr>
        <w:tab/>
      </w:r>
      <w:r w:rsidRPr="008B515B">
        <w:rPr>
          <w:rFonts w:cstheme="minorHAnsi"/>
          <w:sz w:val="24"/>
          <w:szCs w:val="24"/>
          <w:lang w:val="it-IT"/>
        </w:rPr>
        <w:t>il decreto legislativo 8 aprile 2013, n. 39</w:t>
      </w:r>
      <w:r w:rsidR="003B5913" w:rsidRPr="008B515B">
        <w:rPr>
          <w:rFonts w:cstheme="minorHAnsi"/>
          <w:sz w:val="24"/>
          <w:szCs w:val="24"/>
          <w:lang w:val="it-IT"/>
        </w:rPr>
        <w:t>, recante «</w:t>
      </w:r>
      <w:r w:rsidR="003B5913" w:rsidRPr="008B515B">
        <w:rPr>
          <w:rFonts w:cstheme="minorHAnsi"/>
          <w:i/>
          <w:iCs/>
          <w:sz w:val="24"/>
          <w:szCs w:val="24"/>
          <w:lang w:val="it-IT"/>
        </w:rPr>
        <w:t>Disposizioni in materia di inconferibilità e incompatibilità di incarichi presso le pubbliche amministrazioni e presso gli enti privati in controllo pubblico, a norma dell'articolo 1, commi 49 e 50, della legge 6 novembre 2012, n. 190</w:t>
      </w:r>
      <w:r w:rsidR="003B5913" w:rsidRPr="008B515B">
        <w:rPr>
          <w:rFonts w:cstheme="minorHAnsi"/>
          <w:sz w:val="24"/>
          <w:szCs w:val="24"/>
          <w:lang w:val="it-IT"/>
        </w:rPr>
        <w:t>»</w:t>
      </w:r>
      <w:r w:rsidRPr="008B515B">
        <w:rPr>
          <w:rFonts w:cstheme="minorHAnsi"/>
          <w:sz w:val="24"/>
          <w:szCs w:val="24"/>
          <w:lang w:val="it-IT"/>
        </w:rPr>
        <w:t>;</w:t>
      </w:r>
    </w:p>
    <w:p w14:paraId="66FCE473" w14:textId="28DD4EFF" w:rsidR="00081A4A" w:rsidRPr="008B515B" w:rsidRDefault="00081A4A"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VISTO</w:t>
      </w:r>
      <w:r w:rsidRPr="008B515B">
        <w:rPr>
          <w:rFonts w:cstheme="minorHAnsi"/>
          <w:sz w:val="24"/>
          <w:szCs w:val="24"/>
          <w:lang w:val="it-IT"/>
        </w:rPr>
        <w:t xml:space="preserve"> </w:t>
      </w:r>
      <w:r w:rsidR="008B515B">
        <w:rPr>
          <w:rFonts w:cstheme="minorHAnsi"/>
          <w:sz w:val="24"/>
          <w:szCs w:val="24"/>
          <w:lang w:val="it-IT"/>
        </w:rPr>
        <w:tab/>
      </w:r>
      <w:r w:rsidRPr="008B515B">
        <w:rPr>
          <w:rFonts w:cstheme="minorHAnsi"/>
          <w:sz w:val="24"/>
          <w:szCs w:val="24"/>
          <w:lang w:val="it-IT"/>
        </w:rPr>
        <w:t>il Codice di comportamento dei dipendenti del Ministero dell’istruzione, adottato con D.M. del 26 aprile 2022, n. 105;</w:t>
      </w:r>
    </w:p>
    <w:p w14:paraId="6837D159" w14:textId="4D2C4C07" w:rsidR="002C2116" w:rsidRPr="008B515B" w:rsidRDefault="002C2116"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VISTA</w:t>
      </w:r>
      <w:r w:rsidR="008B515B">
        <w:rPr>
          <w:rFonts w:cstheme="minorHAnsi"/>
          <w:b/>
          <w:bCs/>
          <w:sz w:val="24"/>
          <w:szCs w:val="24"/>
          <w:lang w:val="it-IT"/>
        </w:rPr>
        <w:tab/>
      </w:r>
      <w:r w:rsidRPr="008B515B">
        <w:rPr>
          <w:rFonts w:cstheme="minorHAnsi"/>
          <w:sz w:val="24"/>
          <w:szCs w:val="24"/>
          <w:lang w:val="it-IT"/>
        </w:rPr>
        <w:t xml:space="preserve"> </w:t>
      </w:r>
      <w:r w:rsidRPr="008B515B">
        <w:rPr>
          <w:rFonts w:cstheme="minorHAnsi"/>
          <w:sz w:val="24"/>
          <w:szCs w:val="24"/>
          <w:lang w:val="it-IT" w:bidi="it-IT"/>
        </w:rPr>
        <w:t xml:space="preserve">la legge 6 novembre 2012, n. 190, recante </w:t>
      </w:r>
      <w:r w:rsidRPr="008B515B">
        <w:rPr>
          <w:rFonts w:cstheme="minorHAnsi"/>
          <w:sz w:val="24"/>
          <w:szCs w:val="24"/>
          <w:lang w:val="it-IT"/>
        </w:rPr>
        <w:t>«</w:t>
      </w:r>
      <w:r w:rsidRPr="008B515B">
        <w:rPr>
          <w:rFonts w:cstheme="minorHAnsi"/>
          <w:i/>
          <w:iCs/>
          <w:sz w:val="24"/>
          <w:szCs w:val="24"/>
          <w:lang w:val="it-IT" w:bidi="it-IT"/>
        </w:rPr>
        <w:t>Disposizioni per la prevenzione e la repressione della corruzione e dell’illegalità nella pubblica amministrazione</w:t>
      </w:r>
      <w:r w:rsidRPr="008B515B">
        <w:rPr>
          <w:rFonts w:cstheme="minorHAnsi"/>
          <w:sz w:val="24"/>
          <w:szCs w:val="24"/>
          <w:lang w:val="it-IT"/>
        </w:rPr>
        <w:t>»;</w:t>
      </w:r>
    </w:p>
    <w:p w14:paraId="0CAEB9A6" w14:textId="16B6D0ED" w:rsidR="002C2116" w:rsidRPr="008B515B" w:rsidRDefault="002C2116" w:rsidP="002C2116">
      <w:pPr>
        <w:spacing w:before="120" w:after="120"/>
        <w:jc w:val="center"/>
        <w:outlineLvl w:val="0"/>
        <w:rPr>
          <w:rFonts w:cstheme="minorHAnsi"/>
          <w:b/>
          <w:sz w:val="28"/>
          <w:szCs w:val="28"/>
          <w:lang w:val="it-IT"/>
        </w:rPr>
      </w:pPr>
      <w:r w:rsidRPr="008B515B">
        <w:rPr>
          <w:rFonts w:cstheme="minorHAnsi"/>
          <w:b/>
          <w:sz w:val="28"/>
          <w:szCs w:val="28"/>
          <w:lang w:val="it-IT"/>
        </w:rPr>
        <w:t>DICHIARA</w:t>
      </w:r>
    </w:p>
    <w:p w14:paraId="2614C3E9" w14:textId="77777777" w:rsidR="002C2116" w:rsidRPr="008B515B" w:rsidRDefault="002C2116" w:rsidP="002C2116">
      <w:pPr>
        <w:spacing w:before="120" w:after="120"/>
        <w:jc w:val="both"/>
        <w:rPr>
          <w:rFonts w:cstheme="minorHAnsi"/>
          <w:b/>
          <w:sz w:val="24"/>
          <w:szCs w:val="24"/>
          <w:lang w:val="it-IT"/>
        </w:rPr>
      </w:pPr>
      <w:r w:rsidRPr="008B515B">
        <w:rPr>
          <w:rFonts w:cstheme="minorHAnsi"/>
          <w:b/>
          <w:sz w:val="24"/>
          <w:szCs w:val="24"/>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5AC9ABD" w14:textId="77777777" w:rsidR="002C2116" w:rsidRPr="00DB4C6D" w:rsidRDefault="002C2116" w:rsidP="002C2116">
      <w:pPr>
        <w:spacing w:before="120" w:after="120"/>
        <w:jc w:val="both"/>
        <w:rPr>
          <w:rFonts w:cstheme="minorHAnsi"/>
          <w:b/>
          <w:lang w:val="it-IT"/>
        </w:rPr>
      </w:pPr>
    </w:p>
    <w:p w14:paraId="58335F6B" w14:textId="3BE69A06" w:rsidR="00BD7D42" w:rsidRPr="00BD7D42" w:rsidRDefault="00BD7D42" w:rsidP="00BD7D42">
      <w:pPr>
        <w:pStyle w:val="Paragrafoelenco"/>
        <w:numPr>
          <w:ilvl w:val="0"/>
          <w:numId w:val="33"/>
        </w:numPr>
        <w:spacing w:before="120" w:after="120" w:line="240" w:lineRule="auto"/>
        <w:jc w:val="both"/>
        <w:rPr>
          <w:rFonts w:cstheme="minorHAnsi"/>
        </w:rPr>
      </w:pPr>
      <w:r w:rsidRPr="00BD7D42">
        <w:rPr>
          <w:rFonts w:cstheme="minorHAnsi"/>
        </w:rPr>
        <w:t xml:space="preserve">non trovarsi in situazione di incompatibilità, ai sensi di quanto previsto dal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39/2013 e dall’art. 53, del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165/2001; </w:t>
      </w:r>
    </w:p>
    <w:p w14:paraId="2D66A0A7" w14:textId="13817F03" w:rsidR="00BD7D42" w:rsidRPr="00BD7D42" w:rsidRDefault="00BD7D42" w:rsidP="00BD7D42">
      <w:pPr>
        <w:pStyle w:val="Paragrafoelenco"/>
        <w:spacing w:before="120" w:after="120" w:line="240" w:lineRule="auto"/>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7E90A53" w14:textId="6B5F977E"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 xml:space="preserve">, né di trovarsi in altra condizione di conflitto di interessi (neppure potenziale) </w:t>
      </w:r>
      <w:r w:rsidR="003B5913">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sidR="003B5913">
        <w:rPr>
          <w:rFonts w:cstheme="minorHAnsi"/>
        </w:rPr>
        <w:t xml:space="preserve">n. </w:t>
      </w:r>
      <w:r w:rsidRPr="00DB4C6D">
        <w:rPr>
          <w:rFonts w:cstheme="minorHAnsi"/>
        </w:rPr>
        <w:t xml:space="preserve">241/1990. In particolare, che l’assunzione dell’incarico di </w:t>
      </w:r>
      <w:r w:rsidR="00365BDB">
        <w:rPr>
          <w:rFonts w:cstheme="minorHAnsi"/>
        </w:rPr>
        <w:t>Esperto</w:t>
      </w:r>
      <w:r w:rsidRPr="00DB4C6D">
        <w:rPr>
          <w:rFonts w:cstheme="minorHAnsi"/>
        </w:rPr>
        <w:t>:</w:t>
      </w:r>
    </w:p>
    <w:p w14:paraId="223E02FF"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propri;</w:t>
      </w:r>
    </w:p>
    <w:p w14:paraId="4005B93E"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36A059BD"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409F75D0"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7F1CCF38" w14:textId="5D86D813" w:rsidR="003B5D3C" w:rsidRPr="003B5D3C" w:rsidRDefault="003B5D3C" w:rsidP="003B5D3C">
      <w:pPr>
        <w:pStyle w:val="Paragrafoelenco"/>
        <w:numPr>
          <w:ilvl w:val="0"/>
          <w:numId w:val="33"/>
        </w:numPr>
        <w:spacing w:after="120"/>
        <w:contextualSpacing w:val="0"/>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40777159" w14:textId="4D9739DB" w:rsidR="002C2116"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w:t>
      </w:r>
    </w:p>
    <w:p w14:paraId="4144336E"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7075E377"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5B7C7598" w14:textId="2DAEF641" w:rsidR="002C2116" w:rsidRPr="00F54B22"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rPr>
          <w:rFonts w:cstheme="minorHAnsi"/>
        </w:rPr>
        <w:t xml:space="preserve">      </w:t>
      </w:r>
      <w:bookmarkStart w:id="3" w:name="_Hlk86072743"/>
      <w:r w:rsidRPr="00F54B22">
        <w:rPr>
          <w:rFonts w:cstheme="minorHAnsi"/>
        </w:rPr>
        <w:t xml:space="preserve">  </w:t>
      </w:r>
      <w:r w:rsidRPr="00F54B22">
        <w:rPr>
          <w:rFonts w:cstheme="minorHAnsi"/>
        </w:rPr>
        <w:tab/>
        <w:t xml:space="preserve">              </w:t>
      </w:r>
    </w:p>
    <w:bookmarkEnd w:id="0"/>
    <w:bookmarkEnd w:id="3"/>
    <w:p w14:paraId="1A2B3A09" w14:textId="4D40A644" w:rsidR="008E465F" w:rsidRDefault="00024625" w:rsidP="00024625">
      <w:pPr>
        <w:widowControl w:val="0"/>
        <w:spacing w:after="0" w:line="240" w:lineRule="auto"/>
        <w:ind w:left="5954"/>
        <w:rPr>
          <w:rFonts w:cs="Calibri"/>
          <w:b/>
          <w:i/>
          <w:iCs/>
          <w:color w:val="FF0000"/>
          <w:sz w:val="24"/>
          <w:szCs w:val="24"/>
        </w:rPr>
      </w:pPr>
      <w:r>
        <w:rPr>
          <w:rFonts w:cs="Calibri"/>
          <w:sz w:val="24"/>
          <w:szCs w:val="24"/>
        </w:rPr>
        <w:t xml:space="preserve">                      </w:t>
      </w:r>
      <w:r w:rsidR="00365BDB">
        <w:rPr>
          <w:rFonts w:cs="Calibri"/>
          <w:sz w:val="24"/>
          <w:szCs w:val="24"/>
        </w:rPr>
        <w:t>I</w:t>
      </w:r>
      <w:r w:rsidR="008E465F" w:rsidRPr="004D04B2">
        <w:rPr>
          <w:rFonts w:cs="Calibri"/>
          <w:sz w:val="24"/>
          <w:szCs w:val="24"/>
        </w:rPr>
        <w:t>l Di</w:t>
      </w:r>
      <w:r>
        <w:rPr>
          <w:rFonts w:cs="Calibri"/>
          <w:sz w:val="24"/>
          <w:szCs w:val="24"/>
        </w:rPr>
        <w:t>chiarante</w:t>
      </w:r>
      <w:r w:rsidRPr="004D04B2">
        <w:rPr>
          <w:rFonts w:cs="Calibri"/>
          <w:sz w:val="24"/>
          <w:szCs w:val="24"/>
        </w:rPr>
        <w:t xml:space="preserve"> </w:t>
      </w:r>
      <w:r w:rsidR="008E465F" w:rsidRPr="004D04B2">
        <w:rPr>
          <w:rFonts w:cs="Calibri"/>
          <w:sz w:val="24"/>
          <w:szCs w:val="24"/>
        </w:rPr>
        <w:br/>
      </w:r>
    </w:p>
    <w:p w14:paraId="6BA34AB4" w14:textId="77777777" w:rsidR="00024625" w:rsidRDefault="00024625" w:rsidP="00024625">
      <w:pPr>
        <w:widowControl w:val="0"/>
        <w:spacing w:after="0" w:line="240" w:lineRule="auto"/>
        <w:ind w:left="5954"/>
        <w:jc w:val="center"/>
        <w:rPr>
          <w:rFonts w:cs="Calibri"/>
          <w:b/>
          <w:i/>
          <w:iCs/>
          <w:color w:val="FF0000"/>
          <w:sz w:val="24"/>
          <w:szCs w:val="24"/>
        </w:rPr>
      </w:pPr>
    </w:p>
    <w:p w14:paraId="2E0BCCD4" w14:textId="5F256897" w:rsidR="00024625" w:rsidRPr="00024625" w:rsidRDefault="00024625" w:rsidP="00024625">
      <w:pPr>
        <w:widowControl w:val="0"/>
        <w:spacing w:after="0" w:line="240" w:lineRule="auto"/>
        <w:ind w:left="5954"/>
        <w:jc w:val="center"/>
        <w:rPr>
          <w:rFonts w:cs="Calibri"/>
          <w:bCs/>
          <w:sz w:val="18"/>
          <w:szCs w:val="20"/>
          <w:lang w:val="it-IT"/>
        </w:rPr>
      </w:pPr>
      <w:r w:rsidRPr="00024625">
        <w:rPr>
          <w:rFonts w:cs="Calibri"/>
          <w:bCs/>
          <w:sz w:val="24"/>
          <w:szCs w:val="24"/>
        </w:rPr>
        <w:t>_____________________________</w:t>
      </w:r>
    </w:p>
    <w:sectPr w:rsidR="00024625" w:rsidRPr="00024625" w:rsidSect="00616137">
      <w:headerReference w:type="even" r:id="rId7"/>
      <w:headerReference w:type="default" r:id="rId8"/>
      <w:footerReference w:type="even" r:id="rId9"/>
      <w:footerReference w:type="default" r:id="rId10"/>
      <w:headerReference w:type="first" r:id="rId11"/>
      <w:footerReference w:type="first" r:id="rId12"/>
      <w:pgSz w:w="12240" w:h="15840"/>
      <w:pgMar w:top="1417" w:right="1134" w:bottom="1134" w:left="1134" w:header="708" w:footer="19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2476B" w14:textId="77777777" w:rsidR="00B740C6" w:rsidRDefault="00B740C6" w:rsidP="008C2AE9">
      <w:pPr>
        <w:spacing w:after="0" w:line="240" w:lineRule="auto"/>
      </w:pPr>
      <w:r>
        <w:separator/>
      </w:r>
    </w:p>
  </w:endnote>
  <w:endnote w:type="continuationSeparator" w:id="0">
    <w:p w14:paraId="17B24083" w14:textId="77777777" w:rsidR="00B740C6" w:rsidRDefault="00B740C6"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43E3A" w14:textId="77777777" w:rsidR="003D611E" w:rsidRDefault="003D611E">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7662966"/>
      <w:docPartObj>
        <w:docPartGallery w:val="Page Numbers (Bottom of Page)"/>
        <w:docPartUnique/>
      </w:docPartObj>
    </w:sdtPr>
    <w:sdtEndPr>
      <w:rPr>
        <w:rFonts w:ascii="Times New Roman" w:hAnsi="Times New Roman" w:cs="Times New Roman"/>
        <w:sz w:val="18"/>
        <w:szCs w:val="18"/>
      </w:rPr>
    </w:sdtEndPr>
    <w:sdtContent>
      <w:p w14:paraId="12C884BB" w14:textId="63C274B7" w:rsidR="00BF4C8D" w:rsidRPr="00BF4C8D" w:rsidRDefault="00BF4C8D">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6D4978" w:rsidRPr="006D4978">
          <w:rPr>
            <w:rFonts w:ascii="Times New Roman" w:hAnsi="Times New Roman" w:cs="Times New Roman"/>
            <w:noProof/>
            <w:sz w:val="18"/>
            <w:szCs w:val="18"/>
            <w:lang w:val="it-IT"/>
          </w:rPr>
          <w:t>2</w:t>
        </w:r>
        <w:r w:rsidRPr="00BF4C8D">
          <w:rPr>
            <w:rFonts w:ascii="Times New Roman" w:hAnsi="Times New Roman" w:cs="Times New Roman"/>
            <w:sz w:val="18"/>
            <w:szCs w:val="18"/>
          </w:rPr>
          <w:fldChar w:fldCharType="end"/>
        </w:r>
      </w:p>
    </w:sdtContent>
  </w:sdt>
  <w:p w14:paraId="66E4E78F" w14:textId="4F1BA878" w:rsidR="00B37C78" w:rsidRDefault="00B37C78">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1276E" w14:textId="77777777" w:rsidR="003D611E" w:rsidRDefault="003D611E">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B9A20B" w14:textId="77777777" w:rsidR="00B740C6" w:rsidRDefault="00B740C6" w:rsidP="008C2AE9">
      <w:pPr>
        <w:spacing w:after="0" w:line="240" w:lineRule="auto"/>
      </w:pPr>
      <w:r>
        <w:separator/>
      </w:r>
    </w:p>
  </w:footnote>
  <w:footnote w:type="continuationSeparator" w:id="0">
    <w:p w14:paraId="2CEB0EDD" w14:textId="77777777" w:rsidR="00B740C6" w:rsidRDefault="00B740C6"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5DCD1" w14:textId="77777777" w:rsidR="003D611E" w:rsidRDefault="003D611E">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1851D" w14:textId="1648DCED" w:rsidR="00024625" w:rsidRPr="00024625" w:rsidRDefault="00024625" w:rsidP="00024625">
    <w:pPr>
      <w:pStyle w:val="Intestazione"/>
      <w:rPr>
        <w:i/>
        <w:iCs/>
        <w:sz w:val="24"/>
        <w:szCs w:val="24"/>
        <w:lang w:val="it-IT"/>
      </w:rPr>
    </w:pPr>
    <w:r w:rsidRPr="00024625">
      <w:rPr>
        <w:i/>
        <w:iCs/>
        <w:sz w:val="24"/>
        <w:szCs w:val="24"/>
        <w:lang w:val="it-IT"/>
      </w:rPr>
      <w:t>Allegato 4 all’Avviso – Dichiarazione Assenza di Incompatibilità</w:t>
    </w:r>
  </w:p>
  <w:p w14:paraId="0F4D8DAA" w14:textId="3ACD68AC" w:rsidR="002A365C" w:rsidRDefault="008E465F" w:rsidP="002A365C">
    <w:pPr>
      <w:pStyle w:val="Intestazione"/>
      <w:jc w:val="center"/>
      <w:rPr>
        <w:lang w:val="it-IT"/>
      </w:rPr>
    </w:pPr>
    <w:r>
      <w:rPr>
        <w:noProof/>
        <w:lang w:val="it-IT" w:eastAsia="it-IT"/>
      </w:rPr>
      <w:drawing>
        <wp:inline distT="0" distB="0" distL="0" distR="0" wp14:anchorId="37998ACA" wp14:editId="186E25CD">
          <wp:extent cx="6120130" cy="1211580"/>
          <wp:effectExtent l="0" t="0" r="0" b="0"/>
          <wp:docPr id="913864014" name="Immagine 913864014"/>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211580"/>
                  </a:xfrm>
                  <a:prstGeom prst="rect">
                    <a:avLst/>
                  </a:prstGeom>
                </pic:spPr>
              </pic:pic>
            </a:graphicData>
          </a:graphic>
        </wp:inline>
      </w:drawing>
    </w:r>
  </w:p>
  <w:p w14:paraId="137662B6" w14:textId="77777777" w:rsidR="008E465F" w:rsidRPr="002A365C" w:rsidRDefault="008E465F" w:rsidP="002A365C">
    <w:pPr>
      <w:pStyle w:val="Intestazione"/>
      <w:jc w:val="center"/>
      <w:rPr>
        <w:lang w:val="it-IT"/>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E6A01" w14:textId="77777777" w:rsidR="003D611E" w:rsidRDefault="003D611E">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5B0"/>
    <w:rsid w:val="0000692D"/>
    <w:rsid w:val="0001474A"/>
    <w:rsid w:val="000238F3"/>
    <w:rsid w:val="00024625"/>
    <w:rsid w:val="00045E4E"/>
    <w:rsid w:val="00054D9A"/>
    <w:rsid w:val="0006733F"/>
    <w:rsid w:val="00072F6A"/>
    <w:rsid w:val="00074975"/>
    <w:rsid w:val="00081A4A"/>
    <w:rsid w:val="00082FB8"/>
    <w:rsid w:val="00092470"/>
    <w:rsid w:val="000A2E05"/>
    <w:rsid w:val="000B2EF2"/>
    <w:rsid w:val="000B66FB"/>
    <w:rsid w:val="000C2925"/>
    <w:rsid w:val="000D58BA"/>
    <w:rsid w:val="000E2066"/>
    <w:rsid w:val="000E2642"/>
    <w:rsid w:val="000E43A8"/>
    <w:rsid w:val="000E7F7E"/>
    <w:rsid w:val="000F5253"/>
    <w:rsid w:val="001063D0"/>
    <w:rsid w:val="00123B78"/>
    <w:rsid w:val="00125CE9"/>
    <w:rsid w:val="001658E8"/>
    <w:rsid w:val="001772B5"/>
    <w:rsid w:val="00177C70"/>
    <w:rsid w:val="00187AB6"/>
    <w:rsid w:val="001A21C1"/>
    <w:rsid w:val="001A4F43"/>
    <w:rsid w:val="001A5BC0"/>
    <w:rsid w:val="001B3E88"/>
    <w:rsid w:val="001B762F"/>
    <w:rsid w:val="001D3002"/>
    <w:rsid w:val="001D344A"/>
    <w:rsid w:val="001D4311"/>
    <w:rsid w:val="001D5BAD"/>
    <w:rsid w:val="001E3AE3"/>
    <w:rsid w:val="001E3DF6"/>
    <w:rsid w:val="001E5AFD"/>
    <w:rsid w:val="00201CD8"/>
    <w:rsid w:val="0020497D"/>
    <w:rsid w:val="00217F65"/>
    <w:rsid w:val="00223210"/>
    <w:rsid w:val="0025470B"/>
    <w:rsid w:val="002612E5"/>
    <w:rsid w:val="00274A68"/>
    <w:rsid w:val="002A365C"/>
    <w:rsid w:val="002C2116"/>
    <w:rsid w:val="002C2993"/>
    <w:rsid w:val="002C6C36"/>
    <w:rsid w:val="002D7271"/>
    <w:rsid w:val="002D7E75"/>
    <w:rsid w:val="002F13FD"/>
    <w:rsid w:val="00302190"/>
    <w:rsid w:val="00303FC5"/>
    <w:rsid w:val="00312089"/>
    <w:rsid w:val="00313849"/>
    <w:rsid w:val="003401C1"/>
    <w:rsid w:val="00351B3D"/>
    <w:rsid w:val="003548A3"/>
    <w:rsid w:val="00365BDB"/>
    <w:rsid w:val="003669A8"/>
    <w:rsid w:val="0038647C"/>
    <w:rsid w:val="00397A4B"/>
    <w:rsid w:val="003A26FE"/>
    <w:rsid w:val="003A2E36"/>
    <w:rsid w:val="003A5F68"/>
    <w:rsid w:val="003B5913"/>
    <w:rsid w:val="003B5D3C"/>
    <w:rsid w:val="003B70B3"/>
    <w:rsid w:val="003C00B2"/>
    <w:rsid w:val="003C016B"/>
    <w:rsid w:val="003C1575"/>
    <w:rsid w:val="003C4596"/>
    <w:rsid w:val="003D611E"/>
    <w:rsid w:val="003E1C82"/>
    <w:rsid w:val="003E5C1B"/>
    <w:rsid w:val="003F3595"/>
    <w:rsid w:val="003F5506"/>
    <w:rsid w:val="00405B5F"/>
    <w:rsid w:val="00406422"/>
    <w:rsid w:val="00432AAD"/>
    <w:rsid w:val="00434D3A"/>
    <w:rsid w:val="004370C6"/>
    <w:rsid w:val="00446044"/>
    <w:rsid w:val="004613C9"/>
    <w:rsid w:val="00464122"/>
    <w:rsid w:val="004766DD"/>
    <w:rsid w:val="00493563"/>
    <w:rsid w:val="00495766"/>
    <w:rsid w:val="004A3379"/>
    <w:rsid w:val="004A51BC"/>
    <w:rsid w:val="004B5841"/>
    <w:rsid w:val="004C3697"/>
    <w:rsid w:val="004C5AE9"/>
    <w:rsid w:val="004F00EF"/>
    <w:rsid w:val="004F7E1E"/>
    <w:rsid w:val="00502362"/>
    <w:rsid w:val="00504979"/>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16137"/>
    <w:rsid w:val="00627AA9"/>
    <w:rsid w:val="00631E1C"/>
    <w:rsid w:val="00631E9A"/>
    <w:rsid w:val="00643FA2"/>
    <w:rsid w:val="00650EB3"/>
    <w:rsid w:val="00654664"/>
    <w:rsid w:val="00665DB9"/>
    <w:rsid w:val="006702F0"/>
    <w:rsid w:val="006A1B4B"/>
    <w:rsid w:val="006A62BD"/>
    <w:rsid w:val="006B2DCC"/>
    <w:rsid w:val="006B4ED6"/>
    <w:rsid w:val="006C2B9B"/>
    <w:rsid w:val="006D2470"/>
    <w:rsid w:val="006D4978"/>
    <w:rsid w:val="006E185C"/>
    <w:rsid w:val="006F08CE"/>
    <w:rsid w:val="00747C34"/>
    <w:rsid w:val="0076566C"/>
    <w:rsid w:val="00787C13"/>
    <w:rsid w:val="00795149"/>
    <w:rsid w:val="00795785"/>
    <w:rsid w:val="007A7182"/>
    <w:rsid w:val="007C05A8"/>
    <w:rsid w:val="007C08D7"/>
    <w:rsid w:val="007D5A3D"/>
    <w:rsid w:val="007D61F6"/>
    <w:rsid w:val="007F33E0"/>
    <w:rsid w:val="008152BC"/>
    <w:rsid w:val="00816FAC"/>
    <w:rsid w:val="008204BC"/>
    <w:rsid w:val="00821F17"/>
    <w:rsid w:val="008277BC"/>
    <w:rsid w:val="00831C94"/>
    <w:rsid w:val="008447CD"/>
    <w:rsid w:val="00853247"/>
    <w:rsid w:val="00870943"/>
    <w:rsid w:val="00885B52"/>
    <w:rsid w:val="008865CA"/>
    <w:rsid w:val="00894669"/>
    <w:rsid w:val="008B3050"/>
    <w:rsid w:val="008B515B"/>
    <w:rsid w:val="008C2AE9"/>
    <w:rsid w:val="008D1369"/>
    <w:rsid w:val="008D1977"/>
    <w:rsid w:val="008E465F"/>
    <w:rsid w:val="00912483"/>
    <w:rsid w:val="009126D0"/>
    <w:rsid w:val="00923C3E"/>
    <w:rsid w:val="00930CC9"/>
    <w:rsid w:val="00930F08"/>
    <w:rsid w:val="00940105"/>
    <w:rsid w:val="00943AFA"/>
    <w:rsid w:val="00951369"/>
    <w:rsid w:val="009556F2"/>
    <w:rsid w:val="00957A41"/>
    <w:rsid w:val="00976F0B"/>
    <w:rsid w:val="00977FDD"/>
    <w:rsid w:val="00982AAA"/>
    <w:rsid w:val="00986694"/>
    <w:rsid w:val="00992FE4"/>
    <w:rsid w:val="00993B11"/>
    <w:rsid w:val="009A55DE"/>
    <w:rsid w:val="009B412F"/>
    <w:rsid w:val="009B42F7"/>
    <w:rsid w:val="009C4C6F"/>
    <w:rsid w:val="009C52D4"/>
    <w:rsid w:val="009E33E8"/>
    <w:rsid w:val="009F00FE"/>
    <w:rsid w:val="009F14CD"/>
    <w:rsid w:val="009F4B82"/>
    <w:rsid w:val="00A03A54"/>
    <w:rsid w:val="00A07697"/>
    <w:rsid w:val="00A264E6"/>
    <w:rsid w:val="00A35D9F"/>
    <w:rsid w:val="00A40A3A"/>
    <w:rsid w:val="00A441B9"/>
    <w:rsid w:val="00A50442"/>
    <w:rsid w:val="00A52CC8"/>
    <w:rsid w:val="00A8415C"/>
    <w:rsid w:val="00A91357"/>
    <w:rsid w:val="00AA4FA2"/>
    <w:rsid w:val="00AB4F66"/>
    <w:rsid w:val="00AB6387"/>
    <w:rsid w:val="00AC1838"/>
    <w:rsid w:val="00AC4117"/>
    <w:rsid w:val="00B00F1B"/>
    <w:rsid w:val="00B14AE0"/>
    <w:rsid w:val="00B350ED"/>
    <w:rsid w:val="00B37C78"/>
    <w:rsid w:val="00B40E08"/>
    <w:rsid w:val="00B420D1"/>
    <w:rsid w:val="00B47E26"/>
    <w:rsid w:val="00B50758"/>
    <w:rsid w:val="00B56DAB"/>
    <w:rsid w:val="00B66117"/>
    <w:rsid w:val="00B740C6"/>
    <w:rsid w:val="00BA6556"/>
    <w:rsid w:val="00BB3FB7"/>
    <w:rsid w:val="00BC4E4A"/>
    <w:rsid w:val="00BC65AA"/>
    <w:rsid w:val="00BD7D42"/>
    <w:rsid w:val="00BE1D62"/>
    <w:rsid w:val="00BE6DAF"/>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804B0"/>
    <w:rsid w:val="00C85F35"/>
    <w:rsid w:val="00CA3068"/>
    <w:rsid w:val="00CA3AA2"/>
    <w:rsid w:val="00CB6E24"/>
    <w:rsid w:val="00CC43A7"/>
    <w:rsid w:val="00CC5E11"/>
    <w:rsid w:val="00CE0EFE"/>
    <w:rsid w:val="00D03067"/>
    <w:rsid w:val="00D05D7F"/>
    <w:rsid w:val="00D166AE"/>
    <w:rsid w:val="00D234FB"/>
    <w:rsid w:val="00D24835"/>
    <w:rsid w:val="00D30178"/>
    <w:rsid w:val="00D43D56"/>
    <w:rsid w:val="00D4429C"/>
    <w:rsid w:val="00D44FDF"/>
    <w:rsid w:val="00D62BB6"/>
    <w:rsid w:val="00D645FC"/>
    <w:rsid w:val="00D67211"/>
    <w:rsid w:val="00D76D1E"/>
    <w:rsid w:val="00D77EA7"/>
    <w:rsid w:val="00D81EF7"/>
    <w:rsid w:val="00DA5460"/>
    <w:rsid w:val="00DB0888"/>
    <w:rsid w:val="00DB1176"/>
    <w:rsid w:val="00DE3140"/>
    <w:rsid w:val="00DE5440"/>
    <w:rsid w:val="00E00DA6"/>
    <w:rsid w:val="00E0223D"/>
    <w:rsid w:val="00E05DE5"/>
    <w:rsid w:val="00E4552A"/>
    <w:rsid w:val="00E473B4"/>
    <w:rsid w:val="00E624E5"/>
    <w:rsid w:val="00E67C38"/>
    <w:rsid w:val="00E72753"/>
    <w:rsid w:val="00E812BF"/>
    <w:rsid w:val="00E813BF"/>
    <w:rsid w:val="00E845BF"/>
    <w:rsid w:val="00E856E7"/>
    <w:rsid w:val="00EA5B6C"/>
    <w:rsid w:val="00EA7E9A"/>
    <w:rsid w:val="00EB5446"/>
    <w:rsid w:val="00ED001D"/>
    <w:rsid w:val="00ED66AB"/>
    <w:rsid w:val="00ED7423"/>
    <w:rsid w:val="00EF0A8C"/>
    <w:rsid w:val="00EF40D4"/>
    <w:rsid w:val="00EF6738"/>
    <w:rsid w:val="00EF7B10"/>
    <w:rsid w:val="00F105B0"/>
    <w:rsid w:val="00F20111"/>
    <w:rsid w:val="00F245A3"/>
    <w:rsid w:val="00F4376D"/>
    <w:rsid w:val="00F46031"/>
    <w:rsid w:val="00F5016D"/>
    <w:rsid w:val="00F52D10"/>
    <w:rsid w:val="00F530D1"/>
    <w:rsid w:val="00F54B22"/>
    <w:rsid w:val="00F56353"/>
    <w:rsid w:val="00F635F2"/>
    <w:rsid w:val="00F72074"/>
    <w:rsid w:val="00FA50A0"/>
    <w:rsid w:val="00FB5106"/>
    <w:rsid w:val="00FB51B1"/>
    <w:rsid w:val="00FC59E4"/>
    <w:rsid w:val="00FD19B9"/>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B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 w:type="paragraph" w:customStyle="1" w:styleId="TableParagraph">
    <w:name w:val="Table Paragraph"/>
    <w:basedOn w:val="Normale"/>
    <w:uiPriority w:val="1"/>
    <w:qFormat/>
    <w:rsid w:val="006D4978"/>
    <w:pPr>
      <w:widowControl w:val="0"/>
      <w:autoSpaceDE w:val="0"/>
      <w:autoSpaceDN w:val="0"/>
      <w:spacing w:after="0" w:line="240" w:lineRule="auto"/>
    </w:pPr>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230262940">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4439</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2024-06-21T10:28:00Z</dcterms:created>
  <dcterms:modified xsi:type="dcterms:W3CDTF">2024-06-21T10:28:00Z</dcterms:modified>
</cp:coreProperties>
</file>